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4" w:rsidRPr="00087154" w:rsidRDefault="00087154" w:rsidP="0008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89" w:rsidRPr="001E102B" w:rsidRDefault="00087154" w:rsidP="001D7989">
      <w:pPr>
        <w:spacing w:line="276" w:lineRule="auto"/>
        <w:jc w:val="center"/>
        <w:textAlignment w:val="baseline"/>
        <w:rPr>
          <w:rFonts w:eastAsia="Times New Roman" w:cstheme="minorHAnsi"/>
          <w:b/>
          <w:bCs/>
          <w:caps/>
          <w:color w:val="333333"/>
          <w:sz w:val="24"/>
          <w:szCs w:val="24"/>
          <w:lang w:eastAsia="pl-PL"/>
        </w:rPr>
      </w:pPr>
      <w:r w:rsidRPr="00087154">
        <w:rPr>
          <w:rFonts w:eastAsia="Times New Roman" w:cstheme="minorHAnsi"/>
          <w:b/>
          <w:bCs/>
          <w:caps/>
          <w:color w:val="333333"/>
          <w:sz w:val="24"/>
          <w:szCs w:val="24"/>
          <w:lang w:eastAsia="pl-PL"/>
        </w:rPr>
        <w:t>Zasady przeliczania osiągnięć na punkty w rekrutacji 2019/2020</w:t>
      </w:r>
      <w:r w:rsidR="001D7989" w:rsidRPr="001E102B">
        <w:rPr>
          <w:rFonts w:eastAsia="Times New Roman" w:cstheme="minorHAnsi"/>
          <w:b/>
          <w:bCs/>
          <w:caps/>
          <w:color w:val="333333"/>
          <w:sz w:val="24"/>
          <w:szCs w:val="24"/>
          <w:lang w:eastAsia="pl-PL"/>
        </w:rPr>
        <w:t xml:space="preserve">                                        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do trzyletniego liceum ogólnokształcącego, dla kandydatów będących absolwentami dotychczasowego gimnazjum</w:t>
      </w:r>
      <w:r w:rsidR="001D7989" w:rsidRPr="001E102B">
        <w:rPr>
          <w:rFonts w:eastAsia="Times New Roman" w:cstheme="minorHAnsi"/>
          <w:b/>
          <w:color w:val="515151"/>
          <w:sz w:val="24"/>
          <w:szCs w:val="24"/>
          <w:lang w:eastAsia="pl-PL"/>
        </w:rPr>
        <w:t>:</w:t>
      </w:r>
    </w:p>
    <w:p w:rsidR="00087154" w:rsidRPr="00087154" w:rsidRDefault="00087154" w:rsidP="00087154">
      <w:pPr>
        <w:spacing w:after="300" w:line="240" w:lineRule="atLeast"/>
        <w:textAlignment w:val="baseline"/>
        <w:rPr>
          <w:rFonts w:eastAsia="Times New Roman" w:cstheme="minorHAnsi"/>
          <w:b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 I.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Wynik egzaminu gimnazjalnego w procentach uzyskany z przedmiotów (§ 3 rozporządzenia):</w:t>
      </w:r>
    </w:p>
    <w:p w:rsidR="00087154" w:rsidRPr="00087154" w:rsidRDefault="00087154" w:rsidP="00087154">
      <w:pPr>
        <w:numPr>
          <w:ilvl w:val="0"/>
          <w:numId w:val="5"/>
        </w:numPr>
        <w:spacing w:after="0" w:line="240" w:lineRule="atLeast"/>
        <w:ind w:left="1445" w:right="152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języka polskiego,</w:t>
      </w:r>
    </w:p>
    <w:p w:rsidR="00087154" w:rsidRPr="00087154" w:rsidRDefault="00087154" w:rsidP="00087154">
      <w:pPr>
        <w:numPr>
          <w:ilvl w:val="0"/>
          <w:numId w:val="5"/>
        </w:numPr>
        <w:spacing w:after="0" w:line="240" w:lineRule="atLeast"/>
        <w:ind w:left="1445" w:right="152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historii i wiedzy o społeczeństwie,</w:t>
      </w:r>
    </w:p>
    <w:p w:rsidR="00087154" w:rsidRPr="00087154" w:rsidRDefault="00087154" w:rsidP="00087154">
      <w:pPr>
        <w:numPr>
          <w:ilvl w:val="0"/>
          <w:numId w:val="5"/>
        </w:numPr>
        <w:spacing w:after="0" w:line="240" w:lineRule="atLeast"/>
        <w:ind w:left="1445" w:right="152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matematyki,</w:t>
      </w:r>
    </w:p>
    <w:p w:rsidR="00087154" w:rsidRPr="00087154" w:rsidRDefault="00087154" w:rsidP="00087154">
      <w:pPr>
        <w:numPr>
          <w:ilvl w:val="0"/>
          <w:numId w:val="5"/>
        </w:numPr>
        <w:spacing w:after="0" w:line="240" w:lineRule="atLeast"/>
        <w:ind w:left="1445" w:right="152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przedmiotów przyrodniczych</w:t>
      </w:r>
    </w:p>
    <w:p w:rsidR="00087154" w:rsidRPr="00087154" w:rsidRDefault="00087154" w:rsidP="00087154">
      <w:pPr>
        <w:numPr>
          <w:ilvl w:val="0"/>
          <w:numId w:val="5"/>
        </w:numPr>
        <w:spacing w:after="0" w:line="240" w:lineRule="atLeast"/>
        <w:ind w:left="1445" w:right="152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języka obcego nowożytnego na poziomie podstawowym</w:t>
      </w:r>
    </w:p>
    <w:p w:rsidR="00087154" w:rsidRPr="00087154" w:rsidRDefault="00087154" w:rsidP="00087154">
      <w:pPr>
        <w:spacing w:after="300" w:line="240" w:lineRule="atLeast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mnoży się przez współczynnik punktowy 0,2.</w:t>
      </w:r>
    </w:p>
    <w:p w:rsidR="00087154" w:rsidRPr="001E102B" w:rsidRDefault="00087154" w:rsidP="00087154">
      <w:pPr>
        <w:spacing w:line="240" w:lineRule="atLeast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1E102B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pl-PL"/>
        </w:rPr>
        <w:t>Maksymalna ilość punktów do uzyskania 100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.</w:t>
      </w:r>
    </w:p>
    <w:p w:rsidR="00087154" w:rsidRPr="00087154" w:rsidRDefault="00087154" w:rsidP="00087154">
      <w:pPr>
        <w:spacing w:line="240" w:lineRule="atLeast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1E102B">
        <w:rPr>
          <w:rFonts w:eastAsia="Times New Roman" w:cstheme="minorHAnsi"/>
          <w:color w:val="515151"/>
          <w:sz w:val="24"/>
          <w:szCs w:val="24"/>
          <w:lang w:eastAsia="pl-PL"/>
        </w:rPr>
        <w:t>II. Oceny z przedmiotów wskazanych do rekrutacji p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rzelicza się w sposób następujący (§ 4 rozporządzenia)</w:t>
      </w:r>
    </w:p>
    <w:p w:rsidR="00087154" w:rsidRPr="00087154" w:rsidRDefault="00087154" w:rsidP="00087154">
      <w:pPr>
        <w:numPr>
          <w:ilvl w:val="0"/>
          <w:numId w:val="6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celujący               – 18 pkt</w:t>
      </w:r>
    </w:p>
    <w:p w:rsidR="00087154" w:rsidRPr="00087154" w:rsidRDefault="00087154" w:rsidP="00087154">
      <w:pPr>
        <w:numPr>
          <w:ilvl w:val="0"/>
          <w:numId w:val="6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bardzo dobry       – 17 pkt</w:t>
      </w:r>
    </w:p>
    <w:p w:rsidR="00087154" w:rsidRPr="00087154" w:rsidRDefault="00087154" w:rsidP="00087154">
      <w:pPr>
        <w:numPr>
          <w:ilvl w:val="0"/>
          <w:numId w:val="6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dobry                   – 14 pkt</w:t>
      </w:r>
    </w:p>
    <w:p w:rsidR="00087154" w:rsidRPr="00087154" w:rsidRDefault="00087154" w:rsidP="00087154">
      <w:pPr>
        <w:numPr>
          <w:ilvl w:val="0"/>
          <w:numId w:val="6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dostateczny        –   8 pkt</w:t>
      </w:r>
    </w:p>
    <w:p w:rsidR="00087154" w:rsidRPr="00087154" w:rsidRDefault="00087154" w:rsidP="00087154">
      <w:pPr>
        <w:numPr>
          <w:ilvl w:val="0"/>
          <w:numId w:val="6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dopuszczający    –   2 pkt</w:t>
      </w:r>
    </w:p>
    <w:p w:rsidR="00087154" w:rsidRPr="001E102B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1E102B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pl-PL"/>
        </w:rPr>
        <w:t>Maksymalna ilość punktów do uzyskania 72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.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</w:p>
    <w:p w:rsidR="00087154" w:rsidRPr="001E102B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III. Za świadectwo ukończenia gimnazjum z wyróżnieniem przyznaje się </w:t>
      </w:r>
      <w:r w:rsidRPr="001E102B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pl-PL"/>
        </w:rPr>
        <w:t>7 punktów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. (§ 5 rozporządzenia)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</w:p>
    <w:p w:rsidR="00087154" w:rsidRPr="00087154" w:rsidRDefault="00087154" w:rsidP="00087154">
      <w:pPr>
        <w:spacing w:after="30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IV.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 1.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Za szczególne osiągnięcia wymienione na świadectwie ukończenia gimnazjum</w:t>
      </w:r>
    </w:p>
    <w:p w:rsidR="00087154" w:rsidRPr="00087154" w:rsidRDefault="00087154" w:rsidP="00087154">
      <w:pPr>
        <w:spacing w:after="300" w:line="240" w:lineRule="auto"/>
        <w:textAlignment w:val="baseline"/>
        <w:rPr>
          <w:rFonts w:eastAsia="Times New Roman" w:cstheme="minorHAnsi"/>
          <w:b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1)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uzyskanie w zawodach wiedzy będących konkursem o zasięgu ponadwojewódzkim organizowanym przez kuratorów oświaty na podstawie zawartych porozumień,</w:t>
      </w:r>
    </w:p>
    <w:p w:rsidR="00087154" w:rsidRPr="00087154" w:rsidRDefault="00087154" w:rsidP="00087154">
      <w:pPr>
        <w:numPr>
          <w:ilvl w:val="0"/>
          <w:numId w:val="7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tytułu fi</w:t>
      </w:r>
      <w:r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nalisty konkursu przedmiotowego  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10 punktów,</w:t>
      </w:r>
    </w:p>
    <w:p w:rsidR="00087154" w:rsidRPr="00087154" w:rsidRDefault="00087154" w:rsidP="00087154">
      <w:pPr>
        <w:numPr>
          <w:ilvl w:val="0"/>
          <w:numId w:val="7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tytułu laureata konkursu tematyc</w:t>
      </w:r>
      <w:r w:rsidRPr="001E102B">
        <w:rPr>
          <w:rFonts w:eastAsia="Times New Roman" w:cstheme="minorHAnsi"/>
          <w:color w:val="515151"/>
          <w:sz w:val="24"/>
          <w:szCs w:val="24"/>
          <w:lang w:eastAsia="pl-PL"/>
        </w:rPr>
        <w:t>znego lub interdyscyplinarnego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7 punktów,</w:t>
      </w:r>
    </w:p>
    <w:p w:rsidR="00087154" w:rsidRPr="00087154" w:rsidRDefault="00087154" w:rsidP="00087154">
      <w:pPr>
        <w:numPr>
          <w:ilvl w:val="0"/>
          <w:numId w:val="7"/>
        </w:numPr>
        <w:spacing w:after="0" w:line="240" w:lineRule="auto"/>
        <w:ind w:left="0" w:right="300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tytułu finalisty konkursu tematy</w:t>
      </w:r>
      <w:r w:rsidRPr="001E102B">
        <w:rPr>
          <w:rFonts w:eastAsia="Times New Roman" w:cstheme="minorHAnsi"/>
          <w:color w:val="515151"/>
          <w:sz w:val="24"/>
          <w:szCs w:val="24"/>
          <w:lang w:eastAsia="pl-PL"/>
        </w:rPr>
        <w:t>cznego lub interdyscyplinarnego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5 punktów;</w:t>
      </w:r>
    </w:p>
    <w:p w:rsidR="00087154" w:rsidRPr="001E102B" w:rsidRDefault="00087154" w:rsidP="00087154">
      <w:pPr>
        <w:spacing w:after="30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</w:p>
    <w:p w:rsidR="00087154" w:rsidRPr="00087154" w:rsidRDefault="00087154" w:rsidP="00087154">
      <w:pPr>
        <w:spacing w:after="300" w:line="240" w:lineRule="auto"/>
        <w:textAlignment w:val="baseline"/>
        <w:rPr>
          <w:rFonts w:eastAsia="Times New Roman" w:cstheme="minorHAnsi"/>
          <w:b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2) 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uzyskanie w zawodach wiedzy będących konkursem o zasięgu międzynarodowym lub ogólnopolskim albo turniejem o zasięgu ogólnopolskim, przeprowadzanymi zgodnie z przepisami wydanymi na podstawie art.32a ust.4 i art.22 ust.2 pkt 8 ustawy o systemie oświaty: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lastRenderedPageBreak/>
        <w:t>a) tytułu finalisty konkursu z przedmiotu lub przedmiotów artystycznych 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10 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b) tytułu laureata turnieju z przedmiotu lub przedmiotów artystycznych nieobjętych ramowym planem nauczan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ia szkoły artystycznej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4 punkty,</w:t>
      </w:r>
    </w:p>
    <w:p w:rsidR="00087154" w:rsidRPr="001E102B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c) tytułu finalisty turnieju z przedmiotu lub przedmiotów artystycznych nieobjętych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3 punkty;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</w:p>
    <w:p w:rsidR="00087154" w:rsidRPr="00087154" w:rsidRDefault="00087154" w:rsidP="00087154">
      <w:pPr>
        <w:spacing w:after="300" w:line="240" w:lineRule="auto"/>
        <w:textAlignment w:val="baseline"/>
        <w:rPr>
          <w:rFonts w:eastAsia="Times New Roman" w:cstheme="minorHAnsi"/>
          <w:b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3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)  uzyskanie w zawodach wiedzy będących konkursem o zasięgu wojewódzkim organizowanym przez kuratora oświaty: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a) dwóch lub więcej tytułów fi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nalisty konkursu przedmiotowego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10 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b) dwóch lub więcej tytułów laureata konkursu tematy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cznego lub interdyscyplinarnego                         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7 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c) dwóch lub więcej tytułów finalisty konkursu tematycznego lub interdyscyplinarnego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br/>
        <w:t>– przyznaje się 5 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d) tytułu fi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nalisty konkursu przedmiotowego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7punktów,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e) tytułu laureata konkursu tematy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cznego lub interdyscyplinarnego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5 punktów,</w:t>
      </w:r>
    </w:p>
    <w:p w:rsidR="00087154" w:rsidRPr="001E102B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f) tytułu finalisty konkursu tematy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cznego lub interdyscyplinarnego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3 punkty;</w:t>
      </w:r>
    </w:p>
    <w:p w:rsidR="00E04CB8" w:rsidRPr="00087154" w:rsidRDefault="00E04CB8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</w:p>
    <w:p w:rsidR="00087154" w:rsidRPr="001E102B" w:rsidRDefault="00087154" w:rsidP="00087154">
      <w:pPr>
        <w:spacing w:after="300" w:line="240" w:lineRule="auto"/>
        <w:textAlignment w:val="baseline"/>
        <w:rPr>
          <w:rFonts w:eastAsia="Times New Roman" w:cstheme="minorHAnsi"/>
          <w:b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4) 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uzyskanie w zawodach wiedzy będących konkursem albo turniejem o zasięgu ponadwojewódzkim lub wojewódzkim, przeprowadzanymi zgodnie z przepisami wydanymi na podstawie art. 22 ust. 2 pkt 8 i art. 32a ust. ustawy:</w:t>
      </w:r>
    </w:p>
    <w:p w:rsidR="00087154" w:rsidRPr="00087154" w:rsidRDefault="00087154" w:rsidP="00E04CB8">
      <w:pPr>
        <w:spacing w:after="300" w:line="240" w:lineRule="auto"/>
        <w:ind w:right="-567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a) dwóch lub więcej tytułów finalisty konkur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su z przedmiotu lub przedmiotów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artystycznych 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– przyznaje się 10 </w:t>
      </w:r>
      <w:bookmarkStart w:id="0" w:name="_GoBack"/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punktów,</w:t>
      </w:r>
    </w:p>
    <w:bookmarkEnd w:id="0"/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b) dwóch lub więcej tytułów laureata turnieju z przedmiotu lub przedmiotów artystycznych 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– przyznaje się 7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punktów,</w:t>
      </w:r>
    </w:p>
    <w:p w:rsidR="00087154" w:rsidRPr="00087154" w:rsidRDefault="00087154" w:rsidP="00E04CB8">
      <w:pPr>
        <w:spacing w:after="0" w:line="240" w:lineRule="auto"/>
        <w:ind w:right="-851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c) dwóch lub więcej tytułów finalisty turnieju z przedmiotu lub przedmiotów artystycznych 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 przyznaje się 5 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d) tytułu finalisty konkursu z przedmiotu lub przedmiotów artystycznych 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7 punktów,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e) tytułu laureata turnieju z przedmiotu lub przedmiotów artystycznych nieobjętych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3 punkty,</w:t>
      </w:r>
    </w:p>
    <w:p w:rsidR="00087154" w:rsidRPr="001E102B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f) tytułu finalisty turnieju z przedmiotu lub przedmiotów artystycznych nieobjętych ramowym plane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m nauczania szkoły artystycznej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– przyznaje się 2 punkty;</w:t>
      </w:r>
    </w:p>
    <w:p w:rsidR="00E04CB8" w:rsidRPr="00087154" w:rsidRDefault="00E04CB8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</w:p>
    <w:p w:rsidR="00087154" w:rsidRPr="00087154" w:rsidRDefault="00087154" w:rsidP="00087154">
      <w:pPr>
        <w:spacing w:after="300" w:line="240" w:lineRule="auto"/>
        <w:textAlignment w:val="baseline"/>
        <w:rPr>
          <w:rFonts w:eastAsia="Times New Roman" w:cstheme="minorHAnsi"/>
          <w:b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5)  </w:t>
      </w:r>
      <w:r w:rsidRPr="00087154">
        <w:rPr>
          <w:rFonts w:eastAsia="Times New Roman" w:cstheme="minorHAnsi"/>
          <w:b/>
          <w:color w:val="515151"/>
          <w:sz w:val="24"/>
          <w:szCs w:val="24"/>
          <w:lang w:eastAsia="pl-PL"/>
        </w:rPr>
        <w:t>uzyskanie wysokiego miejsca w zawodach wiedzy innych niż wymienione w pkt 1 – 4, artystycznych lub sportowych, organizowanych przez kuratora oświaty lub inne podmioty działające na terenie szkoły, na szczeblu:</w:t>
      </w:r>
    </w:p>
    <w:p w:rsidR="00087154" w:rsidRPr="00087154" w:rsidRDefault="00087154" w:rsidP="00087154">
      <w:pPr>
        <w:spacing w:after="30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a) międzynarodowym – przyznaje się 4 punkty,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b) krajowym – przyznaje się 3 punkty,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lastRenderedPageBreak/>
        <w:t>c) wojewódzkim – przyznaje się 2 punkty,</w:t>
      </w:r>
      <w:r w:rsidR="00E04CB8" w:rsidRPr="001E102B">
        <w:rPr>
          <w:rFonts w:eastAsia="Times New Roman" w:cstheme="minorHAnsi"/>
          <w:color w:val="515151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d) powiatowym – przyznaje się 1 punkt.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IV.2. W przypadku gdy kandydat ma więcej niż jedno szczególne osiągnięcie z takich samych zawodów wiedzy, artystycznych i sportowych, o których mowa w ust.1, na tym samym szczeblu oraz z tego samego zakresu , wymienione na świadectwie ukończenia gimnazjum, przyznaje się jednorazowo punkty za najwyższe osiągnięcie tego ucznia w tych zawodach, z tym </w:t>
      </w:r>
      <w:proofErr w:type="spellStart"/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żę</w:t>
      </w:r>
      <w:proofErr w:type="spellEnd"/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 </w:t>
      </w:r>
      <w:r w:rsidRPr="001E102B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pl-PL"/>
        </w:rPr>
        <w:t>maksymalna liczba punktów możliwych do uzyskania za wszystkie osiągnięcia wynosi 18 punktów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. (§ 6 rozporządzenia)</w:t>
      </w:r>
    </w:p>
    <w:p w:rsidR="00087154" w:rsidRPr="00087154" w:rsidRDefault="00087154" w:rsidP="00087154">
      <w:pPr>
        <w:spacing w:after="0" w:line="240" w:lineRule="auto"/>
        <w:textAlignment w:val="baseline"/>
        <w:rPr>
          <w:rFonts w:eastAsia="Times New Roman" w:cstheme="minorHAnsi"/>
          <w:color w:val="515151"/>
          <w:sz w:val="24"/>
          <w:szCs w:val="24"/>
          <w:lang w:eastAsia="pl-PL"/>
        </w:rPr>
      </w:pP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 xml:space="preserve">V. W przypadku przeliczania na punkty kryterium za osiągnięcia w zakresie aktywności społecznej, w tym na rzecz środowiska szkolnego, w szczególności w formie wolontariatu przyznaje się do trzech punktów – </w:t>
      </w:r>
      <w:r w:rsidRPr="001E102B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pl-PL"/>
        </w:rPr>
        <w:t>maksymalnie 3 punkty</w:t>
      </w:r>
      <w:r w:rsidRPr="00087154">
        <w:rPr>
          <w:rFonts w:eastAsia="Times New Roman" w:cstheme="minorHAnsi"/>
          <w:color w:val="515151"/>
          <w:sz w:val="24"/>
          <w:szCs w:val="24"/>
          <w:lang w:eastAsia="pl-PL"/>
        </w:rPr>
        <w:t>. (§ 7 rozporządzenia).</w:t>
      </w:r>
    </w:p>
    <w:p w:rsidR="008A635E" w:rsidRPr="001E102B" w:rsidRDefault="008A635E">
      <w:pPr>
        <w:rPr>
          <w:rFonts w:cstheme="minorHAnsi"/>
          <w:sz w:val="24"/>
          <w:szCs w:val="24"/>
        </w:rPr>
      </w:pPr>
    </w:p>
    <w:p w:rsidR="001D7989" w:rsidRPr="001E102B" w:rsidRDefault="001D7989" w:rsidP="001D7989">
      <w:pPr>
        <w:spacing w:after="150" w:line="300" w:lineRule="atLeast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D7989" w:rsidRPr="001E102B" w:rsidRDefault="001D7989" w:rsidP="001D7989">
      <w:pPr>
        <w:spacing w:after="150" w:line="300" w:lineRule="atLeast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</w:p>
    <w:sectPr w:rsidR="001D7989" w:rsidRPr="001E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C2D"/>
    <w:multiLevelType w:val="multilevel"/>
    <w:tmpl w:val="ACDA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457AB"/>
    <w:multiLevelType w:val="multilevel"/>
    <w:tmpl w:val="19D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B6557"/>
    <w:multiLevelType w:val="multilevel"/>
    <w:tmpl w:val="EBD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732DA"/>
    <w:multiLevelType w:val="multilevel"/>
    <w:tmpl w:val="2322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5C3B70"/>
    <w:multiLevelType w:val="multilevel"/>
    <w:tmpl w:val="D4A8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E4F2D"/>
    <w:multiLevelType w:val="multilevel"/>
    <w:tmpl w:val="80F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F2C0B"/>
    <w:multiLevelType w:val="multilevel"/>
    <w:tmpl w:val="D9B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D2E64"/>
    <w:multiLevelType w:val="multilevel"/>
    <w:tmpl w:val="F60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4"/>
    <w:rsid w:val="00087154"/>
    <w:rsid w:val="001D7989"/>
    <w:rsid w:val="001E102B"/>
    <w:rsid w:val="008A635E"/>
    <w:rsid w:val="00E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5AA4"/>
  <w15:chartTrackingRefBased/>
  <w15:docId w15:val="{CADFEBE2-E91F-4965-BF61-512D642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871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8715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62">
          <w:marLeft w:val="1220"/>
          <w:marRight w:val="122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72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5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2047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54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35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2019-04-27T19:59:00Z</dcterms:created>
  <dcterms:modified xsi:type="dcterms:W3CDTF">2019-04-27T20:53:00Z</dcterms:modified>
</cp:coreProperties>
</file>